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F859A2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Дата:21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126F49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092F39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092F39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859A2" w:rsidRDefault="002A49CD" w:rsidP="00F859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26F49">
        <w:rPr>
          <w:rFonts w:ascii="Times New Roman" w:hAnsi="Times New Roman"/>
          <w:bCs/>
          <w:sz w:val="28"/>
          <w:szCs w:val="28"/>
        </w:rPr>
        <w:t xml:space="preserve"> </w:t>
      </w:r>
      <w:r w:rsidR="00126F49" w:rsidRPr="00126F49">
        <w:rPr>
          <w:rFonts w:ascii="Times New Roman" w:hAnsi="Times New Roman"/>
          <w:bCs/>
          <w:sz w:val="28"/>
          <w:szCs w:val="28"/>
        </w:rPr>
        <w:t xml:space="preserve">2.7 Основы химико-термической обработки </w:t>
      </w:r>
      <w:proofErr w:type="gramStart"/>
      <w:r w:rsidR="00126F49" w:rsidRPr="00126F49">
        <w:rPr>
          <w:rFonts w:ascii="Times New Roman" w:hAnsi="Times New Roman"/>
          <w:bCs/>
          <w:sz w:val="28"/>
          <w:szCs w:val="28"/>
        </w:rPr>
        <w:t xml:space="preserve">стали:   </w:t>
      </w:r>
      <w:proofErr w:type="gramEnd"/>
      <w:r w:rsidR="00126F49" w:rsidRPr="00126F4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26F49">
        <w:rPr>
          <w:rFonts w:ascii="Times New Roman" w:hAnsi="Times New Roman"/>
          <w:bCs/>
          <w:sz w:val="28"/>
          <w:szCs w:val="28"/>
        </w:rPr>
        <w:t xml:space="preserve">                               п</w:t>
      </w:r>
      <w:r w:rsidR="00126F49" w:rsidRPr="00126F49">
        <w:rPr>
          <w:rFonts w:ascii="Times New Roman" w:hAnsi="Times New Roman"/>
          <w:bCs/>
          <w:sz w:val="28"/>
          <w:szCs w:val="28"/>
        </w:rPr>
        <w:t>рактическое заняти</w:t>
      </w:r>
      <w:r w:rsidR="00126F49">
        <w:rPr>
          <w:rFonts w:ascii="Times New Roman" w:hAnsi="Times New Roman"/>
          <w:bCs/>
          <w:sz w:val="28"/>
          <w:szCs w:val="28"/>
        </w:rPr>
        <w:t xml:space="preserve">е № 3 </w:t>
      </w:r>
      <w:r w:rsidR="00126F49" w:rsidRPr="00126F49">
        <w:rPr>
          <w:rFonts w:ascii="Times New Roman" w:hAnsi="Times New Roman"/>
          <w:bCs/>
          <w:sz w:val="28"/>
          <w:szCs w:val="28"/>
        </w:rPr>
        <w:t xml:space="preserve">«Выбор режимов термической обработки стали (закалки и отпуска)»  </w:t>
      </w:r>
    </w:p>
    <w:p w:rsidR="00F859A2" w:rsidRDefault="00126F49" w:rsidP="00F859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7F4890" w:rsidRPr="004A22C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F859A2" w:rsidRDefault="00F859A2" w:rsidP="00F859A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научить студентов выбирать режим</w:t>
      </w:r>
      <w:r w:rsidRPr="00126F49">
        <w:rPr>
          <w:rFonts w:ascii="Times New Roman" w:hAnsi="Times New Roman"/>
          <w:bCs/>
          <w:sz w:val="28"/>
          <w:szCs w:val="28"/>
        </w:rPr>
        <w:t xml:space="preserve"> термической обра</w:t>
      </w:r>
      <w:r>
        <w:rPr>
          <w:rFonts w:ascii="Times New Roman" w:hAnsi="Times New Roman"/>
          <w:bCs/>
          <w:sz w:val="28"/>
          <w:szCs w:val="28"/>
        </w:rPr>
        <w:t xml:space="preserve">ботки стали (закалки и отпуска) в зависимости от назначения сплава, её марки </w:t>
      </w: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:rsidR="00F859A2" w:rsidRDefault="00F859A2" w:rsidP="00F859A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859A2" w:rsidRDefault="00F859A2" w:rsidP="00F859A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A52031" w:rsidRDefault="00A52031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26F49" w:rsidRPr="00F859A2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5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 для выполнения практического занятия № 3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Выбор режимов термической обработки стали (закалки и отпуска).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Приобрести навыки в выборе режимов термической обработки (закалки и отпуска) для заданного сплава (детали):                                                          Вариант № 1 – Сталь У12 (метчик); Вариант № 2 – Сталь45(штанга толкателя).</w:t>
      </w:r>
    </w:p>
    <w:p w:rsidR="00D81223" w:rsidRDefault="00D8122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6F49" w:rsidRPr="009E26D3" w:rsidRDefault="00126F49" w:rsidP="00330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отчета студенты записывают свой вариант, определенный по списочному номеру учебного 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(табл.1)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пригодиться при выполнении работы материалы занятий по видам термических обработок и вид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химико-термических обработок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отчёта и копия диаграммы «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Fe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даются в предыдущем занятии.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1. Расшифровать марку заданного сплава.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2.Изучить химический состав и механические свойства сплава.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3.Пояснить кратко технологию процесса закалки для заданного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сплава.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4.По диаграмме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назначить температуру нагрева для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заданной стали и указать ее на диаграмме (Т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5.Указать структуру стали до термической обработки, после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нагрева и после закалки (изменение твердости).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6. Назначить отпуск для заданной стали, его цель и краткая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технология.                                                               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7. Указать структуру стали после отпуска (изменение твердости).                                   </w:t>
      </w:r>
    </w:p>
    <w:p w:rsidR="00D81223" w:rsidRPr="007E5B8B" w:rsidRDefault="00126F49" w:rsidP="007E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6F49" w:rsidRPr="00126F49" w:rsidRDefault="00126F49" w:rsidP="00126F49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марку стали и расшифровать ее. Студенты, используя  </w:t>
      </w:r>
    </w:p>
    <w:p w:rsidR="00126F49" w:rsidRPr="00126F49" w:rsidRDefault="00126F49" w:rsidP="00126F49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лекций и учебное пособие должны дать максимальную информацию по заданной марке стали: какая это сталь по химическому составу, по назначению, по качеству, по степени раскисления (для конструкционной стали), по содержанию марганца (для конструкционной стали), сколько она содержит в себе углерода в %. </w:t>
      </w:r>
    </w:p>
    <w:p w:rsidR="00126F49" w:rsidRPr="00126F49" w:rsidRDefault="00126F49" w:rsidP="00126F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раздаточный материал </w:t>
      </w: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справочных данных</w:t>
      </w:r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gramStart"/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proofErr w:type="gramEnd"/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табл.2</w:t>
      </w:r>
      <w:r w:rsidR="00D81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табл.3 и приложение к ним)</w:t>
      </w: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химическому составу углеродистых сталей и их механических свойств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заданного сплава в процентах и его твердость:</w:t>
      </w: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126F49" w:rsidRPr="00126F49" w:rsidRDefault="00126F49" w:rsidP="00126F49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</w:p>
    <w:p w:rsidR="00126F49" w:rsidRPr="00126F49" w:rsidRDefault="00126F49" w:rsidP="00E36F0E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=           , </w:t>
      </w:r>
      <w:proofErr w:type="spellStart"/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      , Si =            , S =       , P =        , HRC____.</w:t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  <w:t xml:space="preserve">                                 </w:t>
      </w:r>
      <w:r w:rsidR="00E36F0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</w:t>
      </w:r>
    </w:p>
    <w:p w:rsidR="00126F49" w:rsidRPr="00126F49" w:rsidRDefault="00126F49" w:rsidP="00126F49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0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Используя учебное пособие или конспект письменно пояснить   </w:t>
      </w:r>
    </w:p>
    <w:p w:rsidR="00126F49" w:rsidRPr="00126F49" w:rsidRDefault="00126F49" w:rsidP="00126F49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краткую технологию процесса закалки для </w:t>
      </w:r>
      <w:r w:rsidR="009B7758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 сплава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Студенты должны пояснить, как производится нагрев заданной стали  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линии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делается в печи после  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нагрева стали до расчетной температуры и как производится ее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охлаждение.</w:t>
      </w:r>
    </w:p>
    <w:p w:rsidR="00126F49" w:rsidRPr="00126F49" w:rsidRDefault="00126F49" w:rsidP="00126F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ксерокопию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назначить температуру   </w:t>
      </w:r>
    </w:p>
    <w:p w:rsidR="00126F49" w:rsidRPr="00126F49" w:rsidRDefault="00126F49" w:rsidP="00126F49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 для заданной стали 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(учитывая содержание углерода проводим карандашом линию сплав до линии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продлеваем её выше этой линии в среднем на 40</w:t>
      </w:r>
      <w:r w:rsidR="00E36F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указать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 диаграмме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(Т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определив ее численное значение по формуле: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126F49" w:rsidRPr="00126F49" w:rsidRDefault="00126F49" w:rsidP="00126F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=  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) + (30÷50 °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126F49" w:rsidRPr="00126F49" w:rsidRDefault="00126F49" w:rsidP="00126F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Используя ксерокопию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записать, какая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стали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до термической обработки,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после нагрева и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после закалки,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 изменилась твердость в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Используя учебное пособие или конспект записать в отчет, какой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отпуск необходим для заданной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назначения, а </w:t>
      </w:r>
    </w:p>
    <w:p w:rsidR="00F859A2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его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краткую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технологию.                                                                                                    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Используя раздаточный 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F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ниже) 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записать в </w:t>
      </w:r>
      <w:r w:rsidR="00F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223" w:rsidRDefault="00F859A2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отчет,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стали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после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и как изменилась ее </w:t>
      </w:r>
    </w:p>
    <w:p w:rsidR="00126F49" w:rsidRPr="00D81223" w:rsidRDefault="00D8122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твердость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Default="00126F49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студенты записывают вывод по данному практическому занятию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его цели,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9A2" w:rsidRDefault="00F859A2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AC" w:rsidRDefault="003309AC" w:rsidP="00330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переснять и отправить мне на почту</w:t>
      </w:r>
      <w:r w:rsidR="009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9E26D3" w:rsidRPr="009E26D3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F8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="009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26.10.21 до 18.00. Защита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в телефонном режиме на сле</w:t>
      </w:r>
      <w:r w:rsidR="00F8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дующем занятии (по расписанию 27.10.21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Мой телефон: 071-314-33-71. </w:t>
      </w:r>
    </w:p>
    <w:p w:rsidR="009B7758" w:rsidRPr="009B7758" w:rsidRDefault="009B7758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Pr="00E304FB" w:rsidRDefault="00D81223" w:rsidP="00D81223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Вопросы для защиты практической работы № 3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основная цель закалки и её сущность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выше линии SЕ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охлаждающие среды применяются при проведении закалки? 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какую структуру чаще закаливаются стали?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чём заключается сущность и для чего применяется низкий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чём заключается сущность и для чего применяется средний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чём заключается сущность и для чего применяется высокий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A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ементации и как этот процесс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закалкой и отпуском?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</w:t>
      </w:r>
      <w:r w:rsidRP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этот процесс связан с закалкой и отпуском?</w:t>
      </w:r>
    </w:p>
    <w:p w:rsidR="00D81223" w:rsidRDefault="00D81223" w:rsidP="0033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81223" w:rsidRDefault="003A080D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группы 2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2F3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вариантов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</w:p>
    <w:p w:rsidR="00D81223" w:rsidRPr="00B46C0C" w:rsidRDefault="00D81223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151"/>
        <w:gridCol w:w="3160"/>
      </w:tblGrid>
      <w:tr w:rsidR="00092F39" w:rsidRPr="0045366F" w:rsidTr="004D1C02">
        <w:trPr>
          <w:trHeight w:hRule="exact" w:val="82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092F39" w:rsidRPr="0045366F" w:rsidTr="004D1C02">
        <w:trPr>
          <w:trHeight w:hRule="exact" w:val="5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F39" w:rsidRPr="0045366F" w:rsidTr="004D1C02">
        <w:trPr>
          <w:trHeight w:hRule="exact" w:val="4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2F39" w:rsidRPr="0045366F" w:rsidTr="004D1C02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F39" w:rsidRPr="0045366F" w:rsidTr="004D1C02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2F39" w:rsidRPr="0045366F" w:rsidTr="004D1C02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F39" w:rsidRPr="0045366F" w:rsidTr="004D1C02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39" w:rsidRPr="00962E7D" w:rsidRDefault="00092F39" w:rsidP="004D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9" w:rsidRPr="0045366F" w:rsidRDefault="00092F39" w:rsidP="004D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309AC" w:rsidRPr="00126F49" w:rsidRDefault="003309AC" w:rsidP="0033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F49" w:rsidRPr="00126F49" w:rsidRDefault="00126F49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39" w:rsidRDefault="00092F3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Справочные данные по химическому составу углеродистых сталей                                  и их механических свойств</w:t>
      </w:r>
    </w:p>
    <w:p w:rsidR="00126F49" w:rsidRPr="00126F49" w:rsidRDefault="00126F49" w:rsidP="0012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E36F0E" w:rsidP="00126F49">
      <w:pPr>
        <w:shd w:val="clear" w:color="auto" w:fill="FFFFFF"/>
        <w:spacing w:after="240" w:line="3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Таблица 2 - </w:t>
      </w:r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Сталь углеродистая конструкционная качественная                                   </w:t>
      </w:r>
      <w:proofErr w:type="gramStart"/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химический состав в %) ГОСТ 1050-88                               </w:t>
      </w:r>
    </w:p>
    <w:tbl>
      <w:tblPr>
        <w:tblW w:w="7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4"/>
        <w:gridCol w:w="1329"/>
        <w:gridCol w:w="1307"/>
        <w:gridCol w:w="1418"/>
        <w:gridCol w:w="1293"/>
        <w:gridCol w:w="1133"/>
        <w:gridCol w:w="110"/>
        <w:gridCol w:w="106"/>
        <w:gridCol w:w="97"/>
      </w:tblGrid>
      <w:tr w:rsidR="00126F49" w:rsidRPr="00126F49" w:rsidTr="00126F49">
        <w:trPr>
          <w:gridAfter w:val="2"/>
          <w:wAfter w:w="20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Марка стали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Mn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0.07-0.14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Массовая доля                                         P ≤ 0.035,               S ≤ 0.040</w:t>
            </w:r>
          </w:p>
        </w:tc>
      </w:tr>
      <w:tr w:rsidR="00126F49" w:rsidRPr="00126F49" w:rsidTr="00126F49">
        <w:trPr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0.12-0.19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20пс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0.05-0.17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0.22-0.30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0.27-0.35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0.32-0.40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0.37-0.40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0.42-0.50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0.47-0.55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0.52-0.60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0.57-0.65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26F49" w:rsidRPr="00126F49" w:rsidRDefault="00126F49" w:rsidP="00126F4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Твердость стали марки 45: без термической обработки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15;   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после закалки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62; после отпуска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</w:t>
      </w:r>
    </w:p>
    <w:p w:rsidR="007573E3" w:rsidRDefault="007573E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E3" w:rsidRPr="00126F49" w:rsidRDefault="007573E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E36F0E" w:rsidP="00E36F0E">
      <w:pPr>
        <w:keepNext/>
        <w:spacing w:after="300" w:line="240" w:lineRule="auto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3 -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(в %) инструментальных углеродистых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  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1435-84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У7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181"/>
        <w:gridCol w:w="1365"/>
        <w:gridCol w:w="1181"/>
        <w:gridCol w:w="996"/>
        <w:gridCol w:w="770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0.66-0.73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У7А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986"/>
        <w:gridCol w:w="1352"/>
        <w:gridCol w:w="1352"/>
        <w:gridCol w:w="986"/>
        <w:gridCol w:w="860"/>
      </w:tblGrid>
      <w:tr w:rsidR="00126F49" w:rsidRPr="00126F49" w:rsidTr="00126F49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0.66-0.73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У8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1"/>
        <w:gridCol w:w="1147"/>
        <w:gridCol w:w="1327"/>
        <w:gridCol w:w="1147"/>
        <w:gridCol w:w="968"/>
        <w:gridCol w:w="1025"/>
      </w:tblGrid>
      <w:tr w:rsidR="00126F49" w:rsidRPr="00126F49" w:rsidTr="00126F49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0.76-0.83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У8А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985"/>
        <w:gridCol w:w="1350"/>
        <w:gridCol w:w="1350"/>
        <w:gridCol w:w="985"/>
        <w:gridCol w:w="872"/>
      </w:tblGrid>
      <w:tr w:rsidR="00126F49" w:rsidRPr="00126F49" w:rsidTr="00126F49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0.76-0.83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У9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390"/>
        <w:gridCol w:w="1390"/>
        <w:gridCol w:w="1146"/>
        <w:gridCol w:w="1326"/>
        <w:gridCol w:w="1146"/>
        <w:gridCol w:w="967"/>
        <w:gridCol w:w="1033"/>
      </w:tblGrid>
      <w:tr w:rsidR="00126F49" w:rsidRPr="00126F49" w:rsidTr="00126F4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0.86-0.93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У9А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985"/>
        <w:gridCol w:w="1350"/>
        <w:gridCol w:w="1350"/>
        <w:gridCol w:w="985"/>
        <w:gridCol w:w="872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0.86-0.93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У10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157"/>
        <w:gridCol w:w="1338"/>
        <w:gridCol w:w="1157"/>
        <w:gridCol w:w="976"/>
        <w:gridCol w:w="953"/>
      </w:tblGrid>
      <w:tr w:rsidR="00126F49" w:rsidRPr="00126F49" w:rsidTr="00126F49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0.96-1.03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</w:pP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У10А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987"/>
        <w:gridCol w:w="1352"/>
        <w:gridCol w:w="1352"/>
        <w:gridCol w:w="987"/>
        <w:gridCol w:w="859"/>
      </w:tblGrid>
      <w:tr w:rsidR="00126F49" w:rsidRPr="00126F49" w:rsidTr="00126F49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0.96-1.03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У11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160"/>
        <w:gridCol w:w="1341"/>
        <w:gridCol w:w="1160"/>
        <w:gridCol w:w="979"/>
        <w:gridCol w:w="928"/>
      </w:tblGrid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1.06-1.13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У11А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988"/>
        <w:gridCol w:w="1354"/>
        <w:gridCol w:w="1354"/>
        <w:gridCol w:w="988"/>
        <w:gridCol w:w="846"/>
      </w:tblGrid>
      <w:tr w:rsidR="00126F49" w:rsidRPr="00126F49" w:rsidTr="00126F49">
        <w:trPr>
          <w:trHeight w:val="2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1.06-1.13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У12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150"/>
        <w:gridCol w:w="1329"/>
        <w:gridCol w:w="1150"/>
        <w:gridCol w:w="970"/>
        <w:gridCol w:w="1008"/>
      </w:tblGrid>
      <w:tr w:rsidR="00126F49" w:rsidRPr="00126F49" w:rsidTr="00126F49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1.16-1.23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У12А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0"/>
        <w:gridCol w:w="1420"/>
        <w:gridCol w:w="988"/>
        <w:gridCol w:w="1354"/>
        <w:gridCol w:w="1354"/>
        <w:gridCol w:w="988"/>
        <w:gridCol w:w="844"/>
      </w:tblGrid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1.16-1.23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У13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1398"/>
        <w:gridCol w:w="1153"/>
        <w:gridCol w:w="1334"/>
        <w:gridCol w:w="1153"/>
        <w:gridCol w:w="973"/>
        <w:gridCol w:w="980"/>
      </w:tblGrid>
      <w:tr w:rsidR="00126F49" w:rsidRPr="00126F49" w:rsidTr="00126F49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1.26-1.34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У13А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4"/>
        <w:gridCol w:w="991"/>
        <w:gridCol w:w="1358"/>
        <w:gridCol w:w="1358"/>
        <w:gridCol w:w="991"/>
        <w:gridCol w:w="817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1.26-1.34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49" w:rsidRPr="003309AC" w:rsidRDefault="00126F49" w:rsidP="00330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Твердость стали марки У12: без термической обработки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18;   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после закалки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63; после отпуска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63.</w:t>
      </w:r>
    </w:p>
    <w:p w:rsidR="00126F49" w:rsidRDefault="00126F49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F70596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sectPr w:rsidR="007B60A4" w:rsidRPr="00F70596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1"/>
  </w:num>
  <w:num w:numId="18">
    <w:abstractNumId w:val="4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23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2F39"/>
    <w:rsid w:val="000960FA"/>
    <w:rsid w:val="000A57EB"/>
    <w:rsid w:val="000A7DA3"/>
    <w:rsid w:val="000B3787"/>
    <w:rsid w:val="00110E04"/>
    <w:rsid w:val="00126F49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309AC"/>
    <w:rsid w:val="0035124E"/>
    <w:rsid w:val="00360782"/>
    <w:rsid w:val="0036651C"/>
    <w:rsid w:val="00380DDA"/>
    <w:rsid w:val="003A080D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459F6"/>
    <w:rsid w:val="007573E3"/>
    <w:rsid w:val="007761E3"/>
    <w:rsid w:val="007934A9"/>
    <w:rsid w:val="00797192"/>
    <w:rsid w:val="007B60A4"/>
    <w:rsid w:val="007E5B8B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B7758"/>
    <w:rsid w:val="009E26D3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D81223"/>
    <w:rsid w:val="00E026E7"/>
    <w:rsid w:val="00E27809"/>
    <w:rsid w:val="00E304FB"/>
    <w:rsid w:val="00E35E29"/>
    <w:rsid w:val="00E36F0E"/>
    <w:rsid w:val="00E71801"/>
    <w:rsid w:val="00E86A10"/>
    <w:rsid w:val="00EA0F1F"/>
    <w:rsid w:val="00EF4251"/>
    <w:rsid w:val="00F0188B"/>
    <w:rsid w:val="00F1130D"/>
    <w:rsid w:val="00F25B4F"/>
    <w:rsid w:val="00F70596"/>
    <w:rsid w:val="00F84FA7"/>
    <w:rsid w:val="00F859A2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E9F0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2020-03-19T19:52:00Z</dcterms:created>
  <dcterms:modified xsi:type="dcterms:W3CDTF">2021-10-19T20:59:00Z</dcterms:modified>
</cp:coreProperties>
</file>